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7A0E2E1F" w:rsidR="0077180D" w:rsidRDefault="003F4389" w:rsidP="00546C9D">
      <w:r>
        <w:rPr>
          <w:rFonts w:hint="eastAsia"/>
          <w:lang w:eastAsia="zh-CN"/>
        </w:rPr>
        <w:t>11:373:</w:t>
      </w:r>
      <w:r w:rsidR="00645658">
        <w:rPr>
          <w:lang w:eastAsia="zh-CN"/>
        </w:rPr>
        <w:t>403</w:t>
      </w:r>
    </w:p>
    <w:p w14:paraId="3D009C46" w14:textId="291116A9" w:rsidR="00D5095E" w:rsidRDefault="00645658" w:rsidP="00546C9D">
      <w:pPr>
        <w:rPr>
          <w:rFonts w:eastAsiaTheme="majorEastAsia" w:cstheme="majorBidi"/>
          <w:b/>
          <w:color w:val="000000" w:themeColor="text1"/>
          <w:sz w:val="36"/>
          <w:szCs w:val="32"/>
        </w:rPr>
      </w:pPr>
      <w:r w:rsidRPr="00645658">
        <w:rPr>
          <w:rFonts w:eastAsiaTheme="majorEastAsia" w:cstheme="majorBidi"/>
          <w:b/>
          <w:color w:val="000000" w:themeColor="text1"/>
          <w:sz w:val="36"/>
          <w:szCs w:val="32"/>
        </w:rPr>
        <w:t>Innovation and Entrepreneurship</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7759E032"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645658" w:rsidRPr="00645658">
        <w:t>11:373:231</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292E1A68"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645658" w:rsidRPr="00645658">
        <w:rPr>
          <w:bCs/>
        </w:rPr>
        <w:t>Sonal Pandey</w:t>
      </w:r>
      <w:r w:rsidR="005700B5">
        <w:rPr>
          <w:bCs/>
        </w:rPr>
        <w:br/>
      </w:r>
      <w:r w:rsidR="005700B5" w:rsidRPr="005700B5">
        <w:rPr>
          <w:rStyle w:val="Style2"/>
          <w:lang w:eastAsia="zh-CN"/>
        </w:rPr>
        <w:t xml:space="preserve">Email: </w:t>
      </w:r>
      <w:r w:rsidR="00645658" w:rsidRPr="00645658">
        <w:rPr>
          <w:rStyle w:val="Style2"/>
          <w:lang w:eastAsia="zh-CN"/>
        </w:rPr>
        <w:t>sp2535@sebs.rutgers.edu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5D2084B8" w14:textId="14F2312F" w:rsidR="00980D03" w:rsidRDefault="00645658" w:rsidP="00645658">
      <w:pPr>
        <w:pStyle w:val="ListParagraph"/>
        <w:numPr>
          <w:ilvl w:val="0"/>
          <w:numId w:val="3"/>
        </w:numPr>
      </w:pPr>
      <w:r>
        <w:t>Textbook:</w:t>
      </w:r>
      <w:r w:rsidRPr="00645658">
        <w:t xml:space="preserve"> </w:t>
      </w:r>
      <w:r>
        <w:t>Donald F. Kuratko (2017). Entrepreneurship: Theory, Process and Practice (11th Edition), ISBN:</w:t>
      </w:r>
      <w:r>
        <w:t xml:space="preserve"> </w:t>
      </w:r>
      <w:r>
        <w:t>9780357033135. Boston: Cengage Learning. [KUR]</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0D4D1071" w14:textId="77777777" w:rsidR="00645658" w:rsidRDefault="00645658" w:rsidP="00645658">
      <w:pPr>
        <w:rPr>
          <w:lang w:eastAsia="zh-CN"/>
        </w:rPr>
      </w:pPr>
      <w:r>
        <w:rPr>
          <w:lang w:eastAsia="zh-CN"/>
        </w:rPr>
        <w:t>“The direction of all economic affairs is in the market society a task of the entrepreneurs. Theirs is the control of production. They are at the helm and steer the ship. A superficial observer would believe that they are supreme. But they are not. They are bound to obey unconditionally the captain’s orders. The captain is the consumer.”</w:t>
      </w:r>
    </w:p>
    <w:p w14:paraId="607C74D9" w14:textId="77777777" w:rsidR="00645658" w:rsidRDefault="00645658" w:rsidP="00645658">
      <w:pPr>
        <w:jc w:val="right"/>
        <w:rPr>
          <w:lang w:eastAsia="zh-CN"/>
        </w:rPr>
      </w:pPr>
      <w:r>
        <w:rPr>
          <w:lang w:eastAsia="zh-CN"/>
        </w:rPr>
        <w:t>Ludwig Von Mises, Human Action (1940).</w:t>
      </w:r>
    </w:p>
    <w:p w14:paraId="219B92B5" w14:textId="77777777" w:rsidR="00645658" w:rsidRDefault="00645658" w:rsidP="00645658">
      <w:pPr>
        <w:rPr>
          <w:lang w:eastAsia="zh-CN"/>
        </w:rPr>
      </w:pPr>
    </w:p>
    <w:p w14:paraId="2A7070E8" w14:textId="6857F67A" w:rsidR="00050BF1" w:rsidRDefault="00645658" w:rsidP="00645658">
      <w:pPr>
        <w:rPr>
          <w:lang w:eastAsia="zh-CN"/>
        </w:rPr>
      </w:pPr>
      <w:r>
        <w:rPr>
          <w:lang w:eastAsia="zh-CN"/>
        </w:rPr>
        <w:t xml:space="preserve">In this course, we will explore how the entrepreneur (translated from the French “undertaker”) </w:t>
      </w:r>
      <w:proofErr w:type="gramStart"/>
      <w:r>
        <w:rPr>
          <w:lang w:eastAsia="zh-CN"/>
        </w:rPr>
        <w:t>use</w:t>
      </w:r>
      <w:proofErr w:type="gramEnd"/>
      <w:r>
        <w:rPr>
          <w:lang w:eastAsia="zh-CN"/>
        </w:rPr>
        <w:t xml:space="preserve"> new knowledge (innovation) or updated knowledge to address a consumer need. Consumers can be acutely aware of this need or ignorant of the need, in this latter instance the consumer depends on the entrepreneur to introduce him/her to a good or service that “he/she can’t really live without.”</w:t>
      </w:r>
    </w:p>
    <w:p w14:paraId="01DC345B" w14:textId="77777777" w:rsidR="00645658" w:rsidRPr="005700B5" w:rsidRDefault="00645658" w:rsidP="00645658">
      <w:pPr>
        <w:rPr>
          <w:lang w:eastAsia="zh-CN"/>
        </w:rPr>
      </w:pPr>
    </w:p>
    <w:p w14:paraId="7F9FC21C" w14:textId="356F7F5E" w:rsidR="001454BD" w:rsidRPr="00DB5C99" w:rsidRDefault="00A07477" w:rsidP="00DB5C99">
      <w:pPr>
        <w:pStyle w:val="Heading2"/>
      </w:pPr>
      <w:r>
        <w:t>L</w:t>
      </w:r>
      <w:r w:rsidR="00AA286F">
        <w:t>earning Goals</w:t>
      </w:r>
    </w:p>
    <w:p w14:paraId="20B2BF6C" w14:textId="77777777" w:rsidR="00645658" w:rsidRDefault="00645658" w:rsidP="00645658">
      <w:pPr>
        <w:pStyle w:val="ListParagraph"/>
        <w:numPr>
          <w:ilvl w:val="0"/>
          <w:numId w:val="60"/>
        </w:numPr>
      </w:pPr>
      <w:proofErr w:type="gramStart"/>
      <w:r w:rsidRPr="00645658">
        <w:t>Student</w:t>
      </w:r>
      <w:proofErr w:type="gramEnd"/>
      <w:r w:rsidRPr="00645658">
        <w:t xml:space="preserve"> will learn the microeconomic theory that underpins Innovative Entrepreneurship.</w:t>
      </w:r>
    </w:p>
    <w:p w14:paraId="59055060" w14:textId="42F08889" w:rsidR="00645658" w:rsidRPr="00645658" w:rsidRDefault="00645658" w:rsidP="00645658">
      <w:pPr>
        <w:pStyle w:val="ListParagraph"/>
        <w:numPr>
          <w:ilvl w:val="0"/>
          <w:numId w:val="60"/>
        </w:numPr>
      </w:pPr>
      <w:proofErr w:type="gramStart"/>
      <w:r w:rsidRPr="00645658">
        <w:t>Student</w:t>
      </w:r>
      <w:proofErr w:type="gramEnd"/>
      <w:r w:rsidRPr="00645658">
        <w:t xml:space="preserve"> will become familiar with the financial and non-financial instruments that can facilitate the</w:t>
      </w:r>
    </w:p>
    <w:p w14:paraId="3BE96478" w14:textId="77777777" w:rsidR="00645658" w:rsidRPr="00645658" w:rsidRDefault="00645658" w:rsidP="00645658">
      <w:pPr>
        <w:pStyle w:val="ListParagraph"/>
        <w:numPr>
          <w:ilvl w:val="0"/>
          <w:numId w:val="60"/>
        </w:numPr>
      </w:pPr>
      <w:r w:rsidRPr="00645658">
        <w:t>entrepreneurial function.</w:t>
      </w:r>
    </w:p>
    <w:p w14:paraId="03C01129" w14:textId="041A4377" w:rsidR="00645658" w:rsidRPr="00645658" w:rsidRDefault="00645658" w:rsidP="00645658">
      <w:pPr>
        <w:pStyle w:val="ListParagraph"/>
        <w:numPr>
          <w:ilvl w:val="0"/>
          <w:numId w:val="60"/>
        </w:numPr>
      </w:pPr>
      <w:proofErr w:type="gramStart"/>
      <w:r w:rsidRPr="00645658">
        <w:t>Student</w:t>
      </w:r>
      <w:proofErr w:type="gramEnd"/>
      <w:r w:rsidRPr="00645658">
        <w:t xml:space="preserve"> will learn about the constructive and destructive roles that government can have on</w:t>
      </w:r>
    </w:p>
    <w:p w14:paraId="7A5F02E5" w14:textId="77777777" w:rsidR="00645658" w:rsidRPr="00645658" w:rsidRDefault="00645658" w:rsidP="00645658">
      <w:pPr>
        <w:pStyle w:val="ListParagraph"/>
        <w:numPr>
          <w:ilvl w:val="0"/>
          <w:numId w:val="60"/>
        </w:numPr>
      </w:pPr>
      <w:r w:rsidRPr="00645658">
        <w:t>entrepreneurship and innovation.</w:t>
      </w:r>
    </w:p>
    <w:p w14:paraId="29FF0374" w14:textId="67B69E30" w:rsidR="00645658" w:rsidRPr="00645658" w:rsidRDefault="00645658" w:rsidP="00645658">
      <w:pPr>
        <w:pStyle w:val="ListParagraph"/>
        <w:numPr>
          <w:ilvl w:val="0"/>
          <w:numId w:val="60"/>
        </w:numPr>
      </w:pPr>
      <w:r w:rsidRPr="00645658">
        <w:t>Students will grapple with the issue “can entrepreneurship be taught.”</w:t>
      </w:r>
    </w:p>
    <w:p w14:paraId="4AAA1A95" w14:textId="77777777" w:rsidR="00596B94" w:rsidRDefault="00596B94" w:rsidP="00596B94">
      <w:pPr>
        <w:rPr>
          <w:color w:val="7F7F7F" w:themeColor="text1" w:themeTint="80"/>
        </w:rPr>
      </w:pPr>
    </w:p>
    <w:p w14:paraId="30AE2C39" w14:textId="77777777" w:rsidR="00645658" w:rsidRDefault="00645658"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24554368" w14:textId="77777777" w:rsidR="00980D03" w:rsidRDefault="00980D03" w:rsidP="00596B94"/>
    <w:p w14:paraId="4608C746" w14:textId="77777777" w:rsidR="00645658" w:rsidRDefault="00645658" w:rsidP="00645658">
      <w:pPr>
        <w:pStyle w:val="ListParagraph"/>
        <w:numPr>
          <w:ilvl w:val="0"/>
          <w:numId w:val="61"/>
        </w:numPr>
      </w:pPr>
      <w:r>
        <w:t>Participation in class. Students are expected to attend all classes.</w:t>
      </w:r>
    </w:p>
    <w:p w14:paraId="59D1ABB5" w14:textId="377DE36D" w:rsidR="00645658" w:rsidRDefault="00645658" w:rsidP="00645658">
      <w:pPr>
        <w:pStyle w:val="ListParagraph"/>
        <w:numPr>
          <w:ilvl w:val="0"/>
          <w:numId w:val="61"/>
        </w:numPr>
      </w:pPr>
      <w:r>
        <w:t>Completing a midterm and a final exam.</w:t>
      </w:r>
    </w:p>
    <w:p w14:paraId="515D0446" w14:textId="5C67B3CC" w:rsidR="00645658" w:rsidRDefault="00645658" w:rsidP="00645658">
      <w:pPr>
        <w:pStyle w:val="ListParagraph"/>
        <w:numPr>
          <w:ilvl w:val="0"/>
          <w:numId w:val="61"/>
        </w:numPr>
      </w:pPr>
      <w:r>
        <w:lastRenderedPageBreak/>
        <w:t>Complete an individual or group project that can be submitted to a public or private funding sources</w:t>
      </w:r>
      <w:r>
        <w:t xml:space="preserve"> </w:t>
      </w:r>
      <w:r>
        <w:t>(micro-enterprise incubator, private venture capitalist, investment firms, U.S. Small Business Administration – Office of Entrepreneurial Development, etc.) which will guide/finance your project through the stages of refined conceptualization, design implementation, and marketing.</w:t>
      </w:r>
    </w:p>
    <w:p w14:paraId="7879C87E" w14:textId="77777777" w:rsidR="00645658" w:rsidRDefault="00645658" w:rsidP="00645658"/>
    <w:p w14:paraId="730D8C85" w14:textId="77777777" w:rsidR="00645658" w:rsidRDefault="00645658" w:rsidP="00645658">
      <w:r>
        <w:t>The course grade will be computed as follows:</w:t>
      </w:r>
    </w:p>
    <w:p w14:paraId="69D4C92B" w14:textId="77777777" w:rsidR="00645658" w:rsidRDefault="00645658" w:rsidP="00645658">
      <w:r>
        <w:t xml:space="preserve"> </w:t>
      </w:r>
    </w:p>
    <w:p w14:paraId="78B62E23" w14:textId="31D37D43" w:rsidR="00645658" w:rsidRDefault="00645658" w:rsidP="00645658">
      <w:r>
        <w:t>Midterm Exam</w:t>
      </w:r>
      <w:r>
        <w:tab/>
      </w:r>
      <w:r>
        <w:tab/>
      </w:r>
      <w:r>
        <w:tab/>
      </w:r>
      <w:r>
        <w:t>25%</w:t>
      </w:r>
    </w:p>
    <w:p w14:paraId="3BA653EB" w14:textId="5E3F279F" w:rsidR="00645658" w:rsidRDefault="00645658" w:rsidP="00645658">
      <w:r>
        <w:t>Case Study Write-ups</w:t>
      </w:r>
      <w:r>
        <w:tab/>
      </w:r>
      <w:r>
        <w:tab/>
      </w:r>
      <w:r>
        <w:tab/>
      </w:r>
      <w:r>
        <w:t>25%</w:t>
      </w:r>
    </w:p>
    <w:p w14:paraId="287716E4" w14:textId="37DFED6E" w:rsidR="00645658" w:rsidRDefault="00645658" w:rsidP="00645658">
      <w:r>
        <w:t>Individual/Group Project</w:t>
      </w:r>
      <w:r>
        <w:tab/>
      </w:r>
      <w:r>
        <w:tab/>
      </w:r>
      <w:r>
        <w:t>25%</w:t>
      </w:r>
    </w:p>
    <w:p w14:paraId="7841992F" w14:textId="485C3E3F" w:rsidR="00645658" w:rsidRDefault="00645658" w:rsidP="00645658">
      <w:r>
        <w:t>Final Exam</w:t>
      </w:r>
      <w:r>
        <w:tab/>
      </w:r>
      <w:r>
        <w:tab/>
      </w:r>
      <w:r>
        <w:tab/>
      </w:r>
      <w:r>
        <w:tab/>
      </w:r>
      <w:r>
        <w:t>25%</w:t>
      </w:r>
    </w:p>
    <w:p w14:paraId="079E90EC" w14:textId="77777777" w:rsidR="00645658" w:rsidRDefault="00645658" w:rsidP="00645658">
      <w:r>
        <w:t xml:space="preserve"> </w:t>
      </w:r>
    </w:p>
    <w:p w14:paraId="1D103207" w14:textId="10736F34" w:rsidR="00050BF1" w:rsidRDefault="00645658" w:rsidP="00645658">
      <w:r>
        <w:t>Grading scale will be as follows: A = 90% or above; B+ = 85-89%; B = 80-84%; C+ = 75-79%; C = 70-74%; D = 60-69%; F = Below 60%</w:t>
      </w:r>
    </w:p>
    <w:p w14:paraId="6C061189" w14:textId="77777777" w:rsidR="00645658" w:rsidRPr="00596B94" w:rsidRDefault="00645658" w:rsidP="00645658"/>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67EB1B5" w14:textId="77777777" w:rsidR="00050BF1" w:rsidRDefault="0060357A" w:rsidP="00050BF1">
      <w:pPr>
        <w:rPr>
          <w:i/>
        </w:rPr>
      </w:pPr>
      <w:r w:rsidRPr="0060357A">
        <w:rPr>
          <w:i/>
        </w:rPr>
        <w:t>The schedule is subject to change.</w:t>
      </w:r>
    </w:p>
    <w:p w14:paraId="7BA75A05" w14:textId="77777777" w:rsidR="00596B94" w:rsidRDefault="00596B94" w:rsidP="001F6F76">
      <w:pPr>
        <w:rPr>
          <w:b/>
          <w:bCs/>
        </w:rPr>
      </w:pPr>
    </w:p>
    <w:p w14:paraId="518B3877" w14:textId="46086C64" w:rsidR="00645658" w:rsidRPr="00645658" w:rsidRDefault="00645658" w:rsidP="001F6F76">
      <w:r w:rsidRPr="00645658">
        <w:t>This outline gives the topics that we will cover; however, we may spend more time on some topics and less on others if this is necessary.</w:t>
      </w:r>
    </w:p>
    <w:p w14:paraId="40B16F3D" w14:textId="77777777" w:rsidR="00645658" w:rsidRDefault="00645658" w:rsidP="001F6F76">
      <w:pPr>
        <w:rPr>
          <w:b/>
          <w:bCs/>
        </w:rPr>
      </w:pPr>
    </w:p>
    <w:tbl>
      <w:tblPr>
        <w:tblW w:w="0" w:type="auto"/>
        <w:tblInd w:w="-5" w:type="dxa"/>
        <w:tblLayout w:type="fixed"/>
        <w:tblCellMar>
          <w:left w:w="0" w:type="dxa"/>
          <w:right w:w="0" w:type="dxa"/>
        </w:tblCellMar>
        <w:tblLook w:val="01E0" w:firstRow="1" w:lastRow="1" w:firstColumn="1" w:lastColumn="1" w:noHBand="0" w:noVBand="0"/>
      </w:tblPr>
      <w:tblGrid>
        <w:gridCol w:w="2454"/>
        <w:gridCol w:w="7380"/>
      </w:tblGrid>
      <w:tr w:rsidR="00645658" w:rsidRPr="00645658" w14:paraId="1C6436BD" w14:textId="77777777" w:rsidTr="00645658">
        <w:trPr>
          <w:trHeight w:hRule="exact" w:val="313"/>
        </w:trPr>
        <w:tc>
          <w:tcPr>
            <w:tcW w:w="2454" w:type="dxa"/>
            <w:tcBorders>
              <w:top w:val="single" w:sz="4" w:space="0" w:color="000000"/>
              <w:left w:val="single" w:sz="4" w:space="0" w:color="000000"/>
              <w:bottom w:val="single" w:sz="4" w:space="0" w:color="000000"/>
              <w:right w:val="single" w:sz="4" w:space="0" w:color="000000"/>
            </w:tcBorders>
            <w:hideMark/>
          </w:tcPr>
          <w:p w14:paraId="62381989" w14:textId="77777777" w:rsidR="00645658" w:rsidRPr="00645658" w:rsidRDefault="00645658" w:rsidP="00645658">
            <w:r w:rsidRPr="00645658">
              <w:t>Week 1</w:t>
            </w:r>
          </w:p>
        </w:tc>
        <w:tc>
          <w:tcPr>
            <w:tcW w:w="7380" w:type="dxa"/>
            <w:tcBorders>
              <w:top w:val="single" w:sz="4" w:space="0" w:color="000000"/>
              <w:left w:val="single" w:sz="4" w:space="0" w:color="000000"/>
              <w:bottom w:val="single" w:sz="4" w:space="0" w:color="000000"/>
              <w:right w:val="single" w:sz="4" w:space="0" w:color="000000"/>
            </w:tcBorders>
            <w:hideMark/>
          </w:tcPr>
          <w:p w14:paraId="1D388572" w14:textId="77777777" w:rsidR="00645658" w:rsidRPr="00645658" w:rsidRDefault="00645658" w:rsidP="00645658">
            <w:r w:rsidRPr="00645658">
              <w:t>Introduction to Course [KUR] Chapter 1</w:t>
            </w:r>
          </w:p>
        </w:tc>
      </w:tr>
      <w:tr w:rsidR="00645658" w:rsidRPr="00645658" w14:paraId="1ADC12E8" w14:textId="77777777" w:rsidTr="00645658">
        <w:trPr>
          <w:trHeight w:hRule="exact" w:val="572"/>
        </w:trPr>
        <w:tc>
          <w:tcPr>
            <w:tcW w:w="2454" w:type="dxa"/>
            <w:tcBorders>
              <w:top w:val="single" w:sz="4" w:space="0" w:color="000000"/>
              <w:left w:val="single" w:sz="4" w:space="0" w:color="000000"/>
              <w:bottom w:val="single" w:sz="4" w:space="0" w:color="000000"/>
              <w:right w:val="single" w:sz="4" w:space="0" w:color="000000"/>
            </w:tcBorders>
            <w:hideMark/>
          </w:tcPr>
          <w:p w14:paraId="4B94BFB6" w14:textId="77777777" w:rsidR="00645658" w:rsidRPr="00645658" w:rsidRDefault="00645658" w:rsidP="00645658">
            <w:r w:rsidRPr="00645658">
              <w:t>Week 2</w:t>
            </w:r>
          </w:p>
        </w:tc>
        <w:tc>
          <w:tcPr>
            <w:tcW w:w="7380" w:type="dxa"/>
            <w:tcBorders>
              <w:top w:val="single" w:sz="4" w:space="0" w:color="000000"/>
              <w:left w:val="single" w:sz="4" w:space="0" w:color="000000"/>
              <w:bottom w:val="single" w:sz="4" w:space="0" w:color="000000"/>
              <w:right w:val="single" w:sz="4" w:space="0" w:color="000000"/>
            </w:tcBorders>
            <w:hideMark/>
          </w:tcPr>
          <w:p w14:paraId="248B74CC" w14:textId="77777777" w:rsidR="00645658" w:rsidRPr="00645658" w:rsidRDefault="00645658" w:rsidP="00645658">
            <w:r w:rsidRPr="00645658">
              <w:t>The Microeconomic Theory of</w:t>
            </w:r>
            <w:r w:rsidRPr="00645658">
              <w:tab/>
              <w:t>Entrepreneurship</w:t>
            </w:r>
          </w:p>
          <w:p w14:paraId="150C7B1F" w14:textId="77777777" w:rsidR="00645658" w:rsidRPr="00645658" w:rsidRDefault="00645658" w:rsidP="00645658">
            <w:r w:rsidRPr="00645658">
              <w:t>[KUR] Chapter 2</w:t>
            </w:r>
          </w:p>
        </w:tc>
      </w:tr>
      <w:tr w:rsidR="00645658" w:rsidRPr="00645658" w14:paraId="6AB6B880" w14:textId="77777777" w:rsidTr="00645658">
        <w:trPr>
          <w:trHeight w:hRule="exact" w:val="397"/>
        </w:trPr>
        <w:tc>
          <w:tcPr>
            <w:tcW w:w="2454" w:type="dxa"/>
            <w:tcBorders>
              <w:top w:val="single" w:sz="4" w:space="0" w:color="000000"/>
              <w:left w:val="single" w:sz="4" w:space="0" w:color="000000"/>
              <w:bottom w:val="single" w:sz="4" w:space="0" w:color="000000"/>
              <w:right w:val="single" w:sz="4" w:space="0" w:color="000000"/>
            </w:tcBorders>
            <w:hideMark/>
          </w:tcPr>
          <w:p w14:paraId="07CDFC11" w14:textId="77777777" w:rsidR="00645658" w:rsidRPr="00645658" w:rsidRDefault="00645658" w:rsidP="00645658">
            <w:r w:rsidRPr="00645658">
              <w:t>Week 3</w:t>
            </w:r>
          </w:p>
        </w:tc>
        <w:tc>
          <w:tcPr>
            <w:tcW w:w="7380" w:type="dxa"/>
            <w:tcBorders>
              <w:top w:val="single" w:sz="4" w:space="0" w:color="000000"/>
              <w:left w:val="single" w:sz="4" w:space="0" w:color="000000"/>
              <w:bottom w:val="single" w:sz="4" w:space="0" w:color="000000"/>
              <w:right w:val="single" w:sz="4" w:space="0" w:color="000000"/>
            </w:tcBorders>
            <w:hideMark/>
          </w:tcPr>
          <w:p w14:paraId="044BCAFB" w14:textId="77777777" w:rsidR="00645658" w:rsidRPr="00645658" w:rsidRDefault="00645658" w:rsidP="00645658">
            <w:r w:rsidRPr="00645658">
              <w:t>Entrepreneurial Mindset(s) [KUR] Chapter 3</w:t>
            </w:r>
          </w:p>
        </w:tc>
      </w:tr>
      <w:tr w:rsidR="00645658" w:rsidRPr="00645658" w14:paraId="55DE30CA" w14:textId="77777777" w:rsidTr="00645658">
        <w:trPr>
          <w:trHeight w:hRule="exact" w:val="640"/>
        </w:trPr>
        <w:tc>
          <w:tcPr>
            <w:tcW w:w="2454" w:type="dxa"/>
            <w:tcBorders>
              <w:top w:val="single" w:sz="4" w:space="0" w:color="000000"/>
              <w:left w:val="single" w:sz="4" w:space="0" w:color="000000"/>
              <w:bottom w:val="single" w:sz="4" w:space="0" w:color="000000"/>
              <w:right w:val="single" w:sz="4" w:space="0" w:color="000000"/>
            </w:tcBorders>
            <w:hideMark/>
          </w:tcPr>
          <w:p w14:paraId="7ED104FA" w14:textId="77777777" w:rsidR="00645658" w:rsidRPr="00645658" w:rsidRDefault="00645658" w:rsidP="00645658">
            <w:r w:rsidRPr="00645658">
              <w:t>Week 4-</w:t>
            </w:r>
          </w:p>
        </w:tc>
        <w:tc>
          <w:tcPr>
            <w:tcW w:w="7380" w:type="dxa"/>
            <w:tcBorders>
              <w:top w:val="single" w:sz="4" w:space="0" w:color="000000"/>
              <w:left w:val="single" w:sz="4" w:space="0" w:color="000000"/>
              <w:bottom w:val="single" w:sz="4" w:space="0" w:color="000000"/>
              <w:right w:val="single" w:sz="4" w:space="0" w:color="000000"/>
            </w:tcBorders>
            <w:hideMark/>
          </w:tcPr>
          <w:p w14:paraId="33B8DC0A" w14:textId="77777777" w:rsidR="00645658" w:rsidRPr="00645658" w:rsidRDefault="00645658" w:rsidP="00645658">
            <w:r w:rsidRPr="00645658">
              <w:t xml:space="preserve">Social and Moral Entrepreneurship [KUR] Chapter 4 </w:t>
            </w:r>
            <w:r w:rsidRPr="00645658">
              <w:rPr>
                <w:b/>
              </w:rPr>
              <w:t>Case Study 1: Arvind Eye Hospital</w:t>
            </w:r>
          </w:p>
        </w:tc>
      </w:tr>
      <w:tr w:rsidR="00645658" w:rsidRPr="00645658" w14:paraId="0A3FA701" w14:textId="77777777" w:rsidTr="00645658">
        <w:trPr>
          <w:trHeight w:hRule="exact" w:val="442"/>
        </w:trPr>
        <w:tc>
          <w:tcPr>
            <w:tcW w:w="2454" w:type="dxa"/>
            <w:tcBorders>
              <w:top w:val="single" w:sz="4" w:space="0" w:color="000000"/>
              <w:left w:val="single" w:sz="4" w:space="0" w:color="000000"/>
              <w:bottom w:val="single" w:sz="4" w:space="0" w:color="000000"/>
              <w:right w:val="single" w:sz="4" w:space="0" w:color="000000"/>
            </w:tcBorders>
            <w:hideMark/>
          </w:tcPr>
          <w:p w14:paraId="4802A853" w14:textId="77777777" w:rsidR="00645658" w:rsidRPr="00645658" w:rsidRDefault="00645658" w:rsidP="00645658">
            <w:r w:rsidRPr="00645658">
              <w:t>Week 5-</w:t>
            </w:r>
          </w:p>
        </w:tc>
        <w:tc>
          <w:tcPr>
            <w:tcW w:w="7380" w:type="dxa"/>
            <w:tcBorders>
              <w:top w:val="single" w:sz="4" w:space="0" w:color="000000"/>
              <w:left w:val="single" w:sz="4" w:space="0" w:color="000000"/>
              <w:bottom w:val="single" w:sz="4" w:space="0" w:color="000000"/>
              <w:right w:val="single" w:sz="4" w:space="0" w:color="000000"/>
            </w:tcBorders>
            <w:hideMark/>
          </w:tcPr>
          <w:p w14:paraId="2900440E" w14:textId="77777777" w:rsidR="00645658" w:rsidRPr="00645658" w:rsidRDefault="00645658" w:rsidP="00645658">
            <w:r w:rsidRPr="00645658">
              <w:t xml:space="preserve">Innovation [KUR] Chapter 5 </w:t>
            </w:r>
            <w:r w:rsidRPr="00645658">
              <w:rPr>
                <w:b/>
              </w:rPr>
              <w:t>Case Study 1: Summary Due</w:t>
            </w:r>
          </w:p>
        </w:tc>
      </w:tr>
      <w:tr w:rsidR="00645658" w:rsidRPr="00645658" w14:paraId="7877F66E" w14:textId="77777777" w:rsidTr="00645658">
        <w:trPr>
          <w:trHeight w:hRule="exact" w:val="451"/>
        </w:trPr>
        <w:tc>
          <w:tcPr>
            <w:tcW w:w="2454" w:type="dxa"/>
            <w:tcBorders>
              <w:top w:val="single" w:sz="4" w:space="0" w:color="000000"/>
              <w:left w:val="single" w:sz="4" w:space="0" w:color="000000"/>
              <w:bottom w:val="single" w:sz="4" w:space="0" w:color="000000"/>
              <w:right w:val="single" w:sz="4" w:space="0" w:color="000000"/>
            </w:tcBorders>
            <w:hideMark/>
          </w:tcPr>
          <w:p w14:paraId="46F683A4" w14:textId="77777777" w:rsidR="00645658" w:rsidRPr="00645658" w:rsidRDefault="00645658" w:rsidP="00645658">
            <w:r w:rsidRPr="00645658">
              <w:t>Week 6-</w:t>
            </w:r>
          </w:p>
        </w:tc>
        <w:tc>
          <w:tcPr>
            <w:tcW w:w="7380" w:type="dxa"/>
            <w:tcBorders>
              <w:top w:val="single" w:sz="4" w:space="0" w:color="000000"/>
              <w:left w:val="single" w:sz="4" w:space="0" w:color="000000"/>
              <w:bottom w:val="single" w:sz="4" w:space="0" w:color="000000"/>
              <w:right w:val="single" w:sz="4" w:space="0" w:color="000000"/>
            </w:tcBorders>
            <w:hideMark/>
          </w:tcPr>
          <w:p w14:paraId="7A24FFD8" w14:textId="77777777" w:rsidR="00645658" w:rsidRPr="00645658" w:rsidRDefault="00645658" w:rsidP="00645658">
            <w:r w:rsidRPr="00645658">
              <w:t>Assessing Entrepreneurial Opportunities [KUR] Chapter 6</w:t>
            </w:r>
          </w:p>
        </w:tc>
      </w:tr>
      <w:tr w:rsidR="00645658" w:rsidRPr="00645658" w14:paraId="7DCE68DC" w14:textId="77777777" w:rsidTr="00645658">
        <w:trPr>
          <w:trHeight w:hRule="exact" w:val="721"/>
        </w:trPr>
        <w:tc>
          <w:tcPr>
            <w:tcW w:w="2454" w:type="dxa"/>
            <w:tcBorders>
              <w:top w:val="single" w:sz="4" w:space="0" w:color="000000"/>
              <w:left w:val="single" w:sz="4" w:space="0" w:color="000000"/>
              <w:bottom w:val="single" w:sz="4" w:space="0" w:color="000000"/>
              <w:right w:val="single" w:sz="4" w:space="0" w:color="000000"/>
            </w:tcBorders>
            <w:hideMark/>
          </w:tcPr>
          <w:p w14:paraId="2D35C8A2" w14:textId="77777777" w:rsidR="00645658" w:rsidRPr="00645658" w:rsidRDefault="00645658" w:rsidP="00645658">
            <w:r w:rsidRPr="00645658">
              <w:t>Week 7-</w:t>
            </w:r>
          </w:p>
        </w:tc>
        <w:tc>
          <w:tcPr>
            <w:tcW w:w="7380" w:type="dxa"/>
            <w:tcBorders>
              <w:top w:val="single" w:sz="4" w:space="0" w:color="000000"/>
              <w:left w:val="single" w:sz="4" w:space="0" w:color="000000"/>
              <w:bottom w:val="single" w:sz="4" w:space="0" w:color="000000"/>
              <w:right w:val="single" w:sz="4" w:space="0" w:color="000000"/>
            </w:tcBorders>
            <w:hideMark/>
          </w:tcPr>
          <w:p w14:paraId="035EAD45" w14:textId="77777777" w:rsidR="00645658" w:rsidRPr="00645658" w:rsidRDefault="00645658" w:rsidP="00645658">
            <w:r w:rsidRPr="00645658">
              <w:t>Pathways to Entrepreneurial Ventures [KUR] Chapter 7</w:t>
            </w:r>
          </w:p>
          <w:p w14:paraId="6229EF4E" w14:textId="77777777" w:rsidR="00645658" w:rsidRPr="00645658" w:rsidRDefault="00645658" w:rsidP="00645658">
            <w:r w:rsidRPr="00645658">
              <w:rPr>
                <w:b/>
              </w:rPr>
              <w:t xml:space="preserve">Case Study 2: Nurture </w:t>
            </w:r>
            <w:proofErr w:type="gramStart"/>
            <w:r w:rsidRPr="00645658">
              <w:rPr>
                <w:b/>
              </w:rPr>
              <w:t>thru</w:t>
            </w:r>
            <w:proofErr w:type="gramEnd"/>
            <w:r w:rsidRPr="00645658">
              <w:rPr>
                <w:b/>
              </w:rPr>
              <w:t xml:space="preserve"> Nature (</w:t>
            </w:r>
            <w:proofErr w:type="spellStart"/>
            <w:r w:rsidRPr="00645658">
              <w:rPr>
                <w:b/>
              </w:rPr>
              <w:t>NtN</w:t>
            </w:r>
            <w:proofErr w:type="spellEnd"/>
            <w:r w:rsidRPr="00645658">
              <w:rPr>
                <w:b/>
              </w:rPr>
              <w:t>)</w:t>
            </w:r>
          </w:p>
        </w:tc>
      </w:tr>
      <w:tr w:rsidR="00645658" w:rsidRPr="00645658" w14:paraId="37FE6CA7" w14:textId="77777777" w:rsidTr="00645658">
        <w:trPr>
          <w:trHeight w:hRule="exact" w:val="851"/>
        </w:trPr>
        <w:tc>
          <w:tcPr>
            <w:tcW w:w="2454" w:type="dxa"/>
            <w:tcBorders>
              <w:top w:val="single" w:sz="4" w:space="0" w:color="000000"/>
              <w:left w:val="single" w:sz="4" w:space="0" w:color="000000"/>
              <w:bottom w:val="single" w:sz="4" w:space="0" w:color="000000"/>
              <w:right w:val="single" w:sz="4" w:space="0" w:color="000000"/>
            </w:tcBorders>
            <w:hideMark/>
          </w:tcPr>
          <w:p w14:paraId="7299C4D8" w14:textId="77777777" w:rsidR="00645658" w:rsidRPr="00645658" w:rsidRDefault="00645658" w:rsidP="00645658">
            <w:r w:rsidRPr="00645658">
              <w:t>Week 8-</w:t>
            </w:r>
          </w:p>
        </w:tc>
        <w:tc>
          <w:tcPr>
            <w:tcW w:w="7380" w:type="dxa"/>
            <w:tcBorders>
              <w:top w:val="single" w:sz="4" w:space="0" w:color="000000"/>
              <w:left w:val="single" w:sz="4" w:space="0" w:color="000000"/>
              <w:bottom w:val="single" w:sz="4" w:space="0" w:color="000000"/>
              <w:right w:val="single" w:sz="4" w:space="0" w:color="000000"/>
            </w:tcBorders>
            <w:hideMark/>
          </w:tcPr>
          <w:p w14:paraId="1021754D" w14:textId="77777777" w:rsidR="00645658" w:rsidRPr="00645658" w:rsidRDefault="00645658" w:rsidP="00645658">
            <w:r w:rsidRPr="00645658">
              <w:rPr>
                <w:b/>
              </w:rPr>
              <w:t>MIDTERM EXAM</w:t>
            </w:r>
          </w:p>
          <w:p w14:paraId="6E9DD4ED" w14:textId="77777777" w:rsidR="00645658" w:rsidRPr="00645658" w:rsidRDefault="00645658" w:rsidP="00645658">
            <w:r w:rsidRPr="00645658">
              <w:rPr>
                <w:b/>
              </w:rPr>
              <w:t>Case Study 2: Summary Due</w:t>
            </w:r>
          </w:p>
        </w:tc>
      </w:tr>
      <w:tr w:rsidR="00645658" w:rsidRPr="00645658" w14:paraId="20DAC1E2" w14:textId="77777777" w:rsidTr="00645658">
        <w:trPr>
          <w:trHeight w:hRule="exact" w:val="757"/>
        </w:trPr>
        <w:tc>
          <w:tcPr>
            <w:tcW w:w="2454" w:type="dxa"/>
            <w:tcBorders>
              <w:top w:val="single" w:sz="4" w:space="0" w:color="000000"/>
              <w:left w:val="single" w:sz="4" w:space="0" w:color="000000"/>
              <w:bottom w:val="single" w:sz="4" w:space="0" w:color="000000"/>
              <w:right w:val="single" w:sz="4" w:space="0" w:color="000000"/>
            </w:tcBorders>
            <w:hideMark/>
          </w:tcPr>
          <w:p w14:paraId="369B1384" w14:textId="77777777" w:rsidR="00645658" w:rsidRPr="00645658" w:rsidRDefault="00645658" w:rsidP="00645658">
            <w:r w:rsidRPr="00645658">
              <w:lastRenderedPageBreak/>
              <w:t>Week 9</w:t>
            </w:r>
          </w:p>
        </w:tc>
        <w:tc>
          <w:tcPr>
            <w:tcW w:w="7380" w:type="dxa"/>
            <w:tcBorders>
              <w:top w:val="single" w:sz="4" w:space="0" w:color="000000"/>
              <w:left w:val="single" w:sz="4" w:space="0" w:color="000000"/>
              <w:bottom w:val="single" w:sz="4" w:space="0" w:color="000000"/>
              <w:right w:val="single" w:sz="4" w:space="0" w:color="000000"/>
            </w:tcBorders>
            <w:hideMark/>
          </w:tcPr>
          <w:p w14:paraId="7648886A" w14:textId="77777777" w:rsidR="00645658" w:rsidRPr="00645658" w:rsidRDefault="00645658" w:rsidP="00645658">
            <w:r w:rsidRPr="00645658">
              <w:t>Marketing Research for</w:t>
            </w:r>
          </w:p>
          <w:p w14:paraId="57A64610" w14:textId="77777777" w:rsidR="00645658" w:rsidRPr="00645658" w:rsidRDefault="00645658" w:rsidP="00645658">
            <w:r w:rsidRPr="00645658">
              <w:t>Entrepreneurial Venture [KUR] Chapter 10</w:t>
            </w:r>
          </w:p>
        </w:tc>
      </w:tr>
      <w:tr w:rsidR="00645658" w:rsidRPr="00645658" w14:paraId="1CBD81AC" w14:textId="77777777" w:rsidTr="00645658">
        <w:trPr>
          <w:trHeight w:hRule="exact" w:val="721"/>
        </w:trPr>
        <w:tc>
          <w:tcPr>
            <w:tcW w:w="2454" w:type="dxa"/>
            <w:tcBorders>
              <w:top w:val="single" w:sz="4" w:space="0" w:color="000000"/>
              <w:left w:val="single" w:sz="4" w:space="0" w:color="000000"/>
              <w:bottom w:val="single" w:sz="4" w:space="0" w:color="000000"/>
              <w:right w:val="single" w:sz="4" w:space="0" w:color="000000"/>
            </w:tcBorders>
            <w:hideMark/>
          </w:tcPr>
          <w:p w14:paraId="034CCE6D" w14:textId="77777777" w:rsidR="00645658" w:rsidRPr="00645658" w:rsidRDefault="00645658" w:rsidP="00645658">
            <w:r w:rsidRPr="00645658">
              <w:t>Week 10-</w:t>
            </w:r>
          </w:p>
        </w:tc>
        <w:tc>
          <w:tcPr>
            <w:tcW w:w="7380" w:type="dxa"/>
            <w:tcBorders>
              <w:top w:val="single" w:sz="4" w:space="0" w:color="000000"/>
              <w:left w:val="single" w:sz="4" w:space="0" w:color="000000"/>
              <w:bottom w:val="single" w:sz="4" w:space="0" w:color="000000"/>
              <w:right w:val="single" w:sz="4" w:space="0" w:color="000000"/>
            </w:tcBorders>
            <w:hideMark/>
          </w:tcPr>
          <w:p w14:paraId="3497DE7A" w14:textId="77777777" w:rsidR="00645658" w:rsidRPr="00645658" w:rsidRDefault="00645658" w:rsidP="00645658">
            <w:r w:rsidRPr="00645658">
              <w:t>Financial and Legal Preparation [KUR] Chapters 9 and 11</w:t>
            </w:r>
          </w:p>
          <w:p w14:paraId="413EAE9D" w14:textId="77777777" w:rsidR="00645658" w:rsidRPr="00645658" w:rsidRDefault="00645658" w:rsidP="00645658">
            <w:r w:rsidRPr="00645658">
              <w:rPr>
                <w:b/>
              </w:rPr>
              <w:t>Case Study 3: Google</w:t>
            </w:r>
          </w:p>
        </w:tc>
      </w:tr>
      <w:tr w:rsidR="00645658" w:rsidRPr="00645658" w14:paraId="39038498" w14:textId="77777777" w:rsidTr="00645658">
        <w:trPr>
          <w:trHeight w:hRule="exact" w:val="451"/>
        </w:trPr>
        <w:tc>
          <w:tcPr>
            <w:tcW w:w="2454" w:type="dxa"/>
            <w:tcBorders>
              <w:top w:val="single" w:sz="4" w:space="0" w:color="000000"/>
              <w:left w:val="single" w:sz="4" w:space="0" w:color="000000"/>
              <w:bottom w:val="single" w:sz="4" w:space="0" w:color="000000"/>
              <w:right w:val="single" w:sz="4" w:space="0" w:color="000000"/>
            </w:tcBorders>
            <w:hideMark/>
          </w:tcPr>
          <w:p w14:paraId="2D2465A6" w14:textId="77777777" w:rsidR="00645658" w:rsidRPr="00645658" w:rsidRDefault="00645658" w:rsidP="00645658">
            <w:r w:rsidRPr="00645658">
              <w:t>Week 11</w:t>
            </w:r>
          </w:p>
        </w:tc>
        <w:tc>
          <w:tcPr>
            <w:tcW w:w="7380" w:type="dxa"/>
            <w:tcBorders>
              <w:top w:val="single" w:sz="4" w:space="0" w:color="000000"/>
              <w:left w:val="single" w:sz="4" w:space="0" w:color="000000"/>
              <w:bottom w:val="single" w:sz="4" w:space="0" w:color="000000"/>
              <w:right w:val="single" w:sz="4" w:space="0" w:color="000000"/>
            </w:tcBorders>
            <w:hideMark/>
          </w:tcPr>
          <w:p w14:paraId="685C53B0" w14:textId="77777777" w:rsidR="00645658" w:rsidRPr="00645658" w:rsidRDefault="00645658" w:rsidP="00645658">
            <w:r w:rsidRPr="00645658">
              <w:t xml:space="preserve">-Effective Business Plan [KUR] Chapter 12 </w:t>
            </w:r>
            <w:r w:rsidRPr="00645658">
              <w:rPr>
                <w:b/>
              </w:rPr>
              <w:t>Case Study 3: Summary Due</w:t>
            </w:r>
          </w:p>
        </w:tc>
      </w:tr>
      <w:tr w:rsidR="00645658" w:rsidRPr="00645658" w14:paraId="575C5868" w14:textId="77777777" w:rsidTr="00645658">
        <w:trPr>
          <w:trHeight w:hRule="exact" w:val="721"/>
        </w:trPr>
        <w:tc>
          <w:tcPr>
            <w:tcW w:w="2454" w:type="dxa"/>
            <w:tcBorders>
              <w:top w:val="single" w:sz="4" w:space="0" w:color="000000"/>
              <w:left w:val="single" w:sz="4" w:space="0" w:color="000000"/>
              <w:bottom w:val="single" w:sz="4" w:space="0" w:color="000000"/>
              <w:right w:val="single" w:sz="4" w:space="0" w:color="000000"/>
            </w:tcBorders>
            <w:hideMark/>
          </w:tcPr>
          <w:p w14:paraId="57028625" w14:textId="77777777" w:rsidR="00645658" w:rsidRPr="00645658" w:rsidRDefault="00645658" w:rsidP="00645658">
            <w:r w:rsidRPr="00645658">
              <w:t>Week 12</w:t>
            </w:r>
          </w:p>
        </w:tc>
        <w:tc>
          <w:tcPr>
            <w:tcW w:w="7380" w:type="dxa"/>
            <w:tcBorders>
              <w:top w:val="single" w:sz="4" w:space="0" w:color="000000"/>
              <w:left w:val="single" w:sz="4" w:space="0" w:color="000000"/>
              <w:bottom w:val="single" w:sz="4" w:space="0" w:color="000000"/>
              <w:right w:val="single" w:sz="4" w:space="0" w:color="000000"/>
            </w:tcBorders>
            <w:hideMark/>
          </w:tcPr>
          <w:p w14:paraId="16E12BDC" w14:textId="77777777" w:rsidR="00645658" w:rsidRPr="00645658" w:rsidRDefault="00645658" w:rsidP="00645658">
            <w:r w:rsidRPr="00645658">
              <w:t xml:space="preserve">-Strategic Entrepreneurial Growth [GU] Chapter 13 </w:t>
            </w:r>
            <w:r w:rsidRPr="00645658">
              <w:rPr>
                <w:b/>
              </w:rPr>
              <w:t>Preliminary Business Plan Due</w:t>
            </w:r>
          </w:p>
        </w:tc>
      </w:tr>
      <w:tr w:rsidR="00645658" w:rsidRPr="00645658" w14:paraId="27EAF583" w14:textId="77777777" w:rsidTr="00645658">
        <w:trPr>
          <w:trHeight w:hRule="exact" w:val="451"/>
        </w:trPr>
        <w:tc>
          <w:tcPr>
            <w:tcW w:w="2454" w:type="dxa"/>
            <w:tcBorders>
              <w:top w:val="single" w:sz="4" w:space="0" w:color="000000"/>
              <w:left w:val="single" w:sz="4" w:space="0" w:color="000000"/>
              <w:bottom w:val="single" w:sz="4" w:space="0" w:color="000000"/>
              <w:right w:val="single" w:sz="4" w:space="0" w:color="000000"/>
            </w:tcBorders>
            <w:hideMark/>
          </w:tcPr>
          <w:p w14:paraId="0CB8848C" w14:textId="77777777" w:rsidR="00645658" w:rsidRPr="00645658" w:rsidRDefault="00645658" w:rsidP="00645658">
            <w:r w:rsidRPr="00645658">
              <w:t>Week 13-</w:t>
            </w:r>
          </w:p>
        </w:tc>
        <w:tc>
          <w:tcPr>
            <w:tcW w:w="7380" w:type="dxa"/>
            <w:tcBorders>
              <w:top w:val="single" w:sz="4" w:space="0" w:color="000000"/>
              <w:left w:val="single" w:sz="4" w:space="0" w:color="000000"/>
              <w:bottom w:val="single" w:sz="4" w:space="0" w:color="000000"/>
              <w:right w:val="single" w:sz="4" w:space="0" w:color="000000"/>
            </w:tcBorders>
            <w:hideMark/>
          </w:tcPr>
          <w:p w14:paraId="1DC19E84" w14:textId="77777777" w:rsidR="00645658" w:rsidRPr="00645658" w:rsidRDefault="00645658" w:rsidP="00645658">
            <w:r w:rsidRPr="00645658">
              <w:t>Valuation of Entrepreneurial Ventures [GU] Chapter 14</w:t>
            </w:r>
          </w:p>
        </w:tc>
      </w:tr>
      <w:tr w:rsidR="00645658" w:rsidRPr="00645658" w14:paraId="076F892B" w14:textId="77777777" w:rsidTr="00645658">
        <w:trPr>
          <w:trHeight w:hRule="exact" w:val="451"/>
        </w:trPr>
        <w:tc>
          <w:tcPr>
            <w:tcW w:w="2454" w:type="dxa"/>
            <w:tcBorders>
              <w:top w:val="single" w:sz="4" w:space="0" w:color="000000"/>
              <w:left w:val="single" w:sz="4" w:space="0" w:color="000000"/>
              <w:bottom w:val="single" w:sz="4" w:space="0" w:color="000000"/>
              <w:right w:val="single" w:sz="4" w:space="0" w:color="000000"/>
            </w:tcBorders>
            <w:hideMark/>
          </w:tcPr>
          <w:p w14:paraId="7BD967F8" w14:textId="77777777" w:rsidR="00645658" w:rsidRPr="00645658" w:rsidRDefault="00645658" w:rsidP="00645658">
            <w:r w:rsidRPr="00645658">
              <w:t>Week 14</w:t>
            </w:r>
          </w:p>
        </w:tc>
        <w:tc>
          <w:tcPr>
            <w:tcW w:w="7380" w:type="dxa"/>
            <w:tcBorders>
              <w:top w:val="single" w:sz="4" w:space="0" w:color="000000"/>
              <w:left w:val="single" w:sz="4" w:space="0" w:color="000000"/>
              <w:bottom w:val="single" w:sz="4" w:space="0" w:color="000000"/>
              <w:right w:val="single" w:sz="4" w:space="0" w:color="000000"/>
            </w:tcBorders>
            <w:hideMark/>
          </w:tcPr>
          <w:p w14:paraId="5E769CF0" w14:textId="77777777" w:rsidR="00645658" w:rsidRPr="00645658" w:rsidRDefault="00645658" w:rsidP="00645658">
            <w:r w:rsidRPr="00645658">
              <w:t>The Role of Government and University Reading: Materials provided</w:t>
            </w:r>
          </w:p>
        </w:tc>
      </w:tr>
      <w:tr w:rsidR="00645658" w:rsidRPr="00645658" w14:paraId="0C17E597" w14:textId="77777777" w:rsidTr="00645658">
        <w:trPr>
          <w:trHeight w:hRule="exact" w:val="451"/>
        </w:trPr>
        <w:tc>
          <w:tcPr>
            <w:tcW w:w="2454" w:type="dxa"/>
            <w:tcBorders>
              <w:top w:val="single" w:sz="4" w:space="0" w:color="000000"/>
              <w:left w:val="single" w:sz="4" w:space="0" w:color="000000"/>
              <w:bottom w:val="single" w:sz="4" w:space="0" w:color="000000"/>
              <w:right w:val="single" w:sz="4" w:space="0" w:color="000000"/>
            </w:tcBorders>
            <w:hideMark/>
          </w:tcPr>
          <w:p w14:paraId="5CEDF243" w14:textId="77777777" w:rsidR="00645658" w:rsidRPr="00645658" w:rsidRDefault="00645658" w:rsidP="00645658">
            <w:r w:rsidRPr="00645658">
              <w:t>Week 15</w:t>
            </w:r>
          </w:p>
        </w:tc>
        <w:tc>
          <w:tcPr>
            <w:tcW w:w="7380" w:type="dxa"/>
            <w:tcBorders>
              <w:top w:val="single" w:sz="4" w:space="0" w:color="000000"/>
              <w:left w:val="single" w:sz="4" w:space="0" w:color="000000"/>
              <w:bottom w:val="single" w:sz="4" w:space="0" w:color="000000"/>
              <w:right w:val="single" w:sz="4" w:space="0" w:color="000000"/>
            </w:tcBorders>
            <w:hideMark/>
          </w:tcPr>
          <w:p w14:paraId="2F73E4A9" w14:textId="77777777" w:rsidR="00645658" w:rsidRPr="00645658" w:rsidRDefault="00645658" w:rsidP="00645658">
            <w:r w:rsidRPr="00645658">
              <w:t>Individual (Group) Project Presentation of Proposed Venture</w:t>
            </w:r>
          </w:p>
        </w:tc>
      </w:tr>
      <w:tr w:rsidR="00645658" w:rsidRPr="00645658" w14:paraId="671086F3" w14:textId="77777777" w:rsidTr="00645658">
        <w:trPr>
          <w:trHeight w:hRule="exact" w:val="587"/>
        </w:trPr>
        <w:tc>
          <w:tcPr>
            <w:tcW w:w="2454" w:type="dxa"/>
            <w:tcBorders>
              <w:top w:val="single" w:sz="4" w:space="0" w:color="000000"/>
              <w:left w:val="single" w:sz="4" w:space="0" w:color="000000"/>
              <w:bottom w:val="single" w:sz="4" w:space="0" w:color="000000"/>
              <w:right w:val="single" w:sz="4" w:space="0" w:color="000000"/>
            </w:tcBorders>
            <w:hideMark/>
          </w:tcPr>
          <w:p w14:paraId="0BCF7C32" w14:textId="77777777" w:rsidR="00645658" w:rsidRPr="00645658" w:rsidRDefault="00645658" w:rsidP="00645658">
            <w:r w:rsidRPr="00645658">
              <w:rPr>
                <w:b/>
              </w:rPr>
              <w:t>Exam Week: FINAL EXAM</w:t>
            </w:r>
          </w:p>
        </w:tc>
        <w:tc>
          <w:tcPr>
            <w:tcW w:w="7380" w:type="dxa"/>
            <w:tcBorders>
              <w:top w:val="single" w:sz="4" w:space="0" w:color="000000"/>
              <w:left w:val="single" w:sz="4" w:space="0" w:color="000000"/>
              <w:bottom w:val="single" w:sz="4" w:space="0" w:color="000000"/>
              <w:right w:val="single" w:sz="4" w:space="0" w:color="000000"/>
            </w:tcBorders>
          </w:tcPr>
          <w:p w14:paraId="31DC2F54" w14:textId="77777777" w:rsidR="00645658" w:rsidRPr="00645658" w:rsidRDefault="00645658" w:rsidP="00645658"/>
        </w:tc>
      </w:tr>
    </w:tbl>
    <w:p w14:paraId="67FD25C2" w14:textId="77777777" w:rsidR="00645658" w:rsidRPr="00645658" w:rsidRDefault="00645658" w:rsidP="00645658"/>
    <w:p w14:paraId="599F44E1" w14:textId="77777777" w:rsidR="00645658" w:rsidRPr="001F6F76" w:rsidRDefault="00645658"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lastRenderedPageBreak/>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lastRenderedPageBreak/>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0898" w14:textId="77777777" w:rsidR="000306CB" w:rsidRDefault="000306CB">
      <w:r>
        <w:separator/>
      </w:r>
    </w:p>
  </w:endnote>
  <w:endnote w:type="continuationSeparator" w:id="0">
    <w:p w14:paraId="555202C7" w14:textId="77777777" w:rsidR="000306CB" w:rsidRDefault="000306CB">
      <w:r>
        <w:continuationSeparator/>
      </w:r>
    </w:p>
  </w:endnote>
  <w:endnote w:type="continuationNotice" w:id="1">
    <w:p w14:paraId="57EF0164" w14:textId="77777777" w:rsidR="000306CB" w:rsidRDefault="00030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A25E" w14:textId="77777777" w:rsidR="000306CB" w:rsidRDefault="000306CB">
      <w:r>
        <w:separator/>
      </w:r>
    </w:p>
  </w:footnote>
  <w:footnote w:type="continuationSeparator" w:id="0">
    <w:p w14:paraId="27CDCF20" w14:textId="77777777" w:rsidR="000306CB" w:rsidRDefault="000306CB">
      <w:r>
        <w:continuationSeparator/>
      </w:r>
    </w:p>
  </w:footnote>
  <w:footnote w:type="continuationNotice" w:id="1">
    <w:p w14:paraId="2F7C20EB" w14:textId="77777777" w:rsidR="000306CB" w:rsidRDefault="00030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84341"/>
    <w:multiLevelType w:val="hybridMultilevel"/>
    <w:tmpl w:val="A3C8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8B32496"/>
    <w:multiLevelType w:val="hybridMultilevel"/>
    <w:tmpl w:val="699A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F97169E"/>
    <w:multiLevelType w:val="hybridMultilevel"/>
    <w:tmpl w:val="D684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9"/>
  </w:num>
  <w:num w:numId="5" w16cid:durableId="395132139">
    <w:abstractNumId w:val="22"/>
  </w:num>
  <w:num w:numId="6" w16cid:durableId="65227288">
    <w:abstractNumId w:val="22"/>
  </w:num>
  <w:num w:numId="7" w16cid:durableId="118031469">
    <w:abstractNumId w:val="13"/>
  </w:num>
  <w:num w:numId="8" w16cid:durableId="1041906335">
    <w:abstractNumId w:val="1"/>
  </w:num>
  <w:num w:numId="9" w16cid:durableId="320163952">
    <w:abstractNumId w:val="1"/>
  </w:num>
  <w:num w:numId="10" w16cid:durableId="20530690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6"/>
  </w:num>
  <w:num w:numId="13" w16cid:durableId="1097559782">
    <w:abstractNumId w:val="34"/>
  </w:num>
  <w:num w:numId="14" w16cid:durableId="469834322">
    <w:abstractNumId w:val="37"/>
  </w:num>
  <w:num w:numId="15" w16cid:durableId="2021732300">
    <w:abstractNumId w:val="38"/>
  </w:num>
  <w:num w:numId="16" w16cid:durableId="709232823">
    <w:abstractNumId w:val="30"/>
  </w:num>
  <w:num w:numId="17" w16cid:durableId="720907609">
    <w:abstractNumId w:val="50"/>
  </w:num>
  <w:num w:numId="18" w16cid:durableId="238944871">
    <w:abstractNumId w:val="2"/>
  </w:num>
  <w:num w:numId="19" w16cid:durableId="136840557">
    <w:abstractNumId w:val="42"/>
  </w:num>
  <w:num w:numId="20" w16cid:durableId="1835100680">
    <w:abstractNumId w:val="5"/>
  </w:num>
  <w:num w:numId="21" w16cid:durableId="41289568">
    <w:abstractNumId w:val="52"/>
  </w:num>
  <w:num w:numId="22" w16cid:durableId="444541022">
    <w:abstractNumId w:val="33"/>
  </w:num>
  <w:num w:numId="23" w16cid:durableId="1698582408">
    <w:abstractNumId w:val="0"/>
  </w:num>
  <w:num w:numId="24" w16cid:durableId="1353998978">
    <w:abstractNumId w:val="41"/>
  </w:num>
  <w:num w:numId="25" w16cid:durableId="355008526">
    <w:abstractNumId w:val="28"/>
  </w:num>
  <w:num w:numId="26" w16cid:durableId="1408959012">
    <w:abstractNumId w:val="45"/>
  </w:num>
  <w:num w:numId="27" w16cid:durableId="282273256">
    <w:abstractNumId w:val="49"/>
  </w:num>
  <w:num w:numId="28" w16cid:durableId="2052725422">
    <w:abstractNumId w:val="17"/>
  </w:num>
  <w:num w:numId="29" w16cid:durableId="241524684">
    <w:abstractNumId w:val="32"/>
  </w:num>
  <w:num w:numId="30" w16cid:durableId="1215309210">
    <w:abstractNumId w:val="31"/>
  </w:num>
  <w:num w:numId="31" w16cid:durableId="176981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8"/>
  </w:num>
  <w:num w:numId="33" w16cid:durableId="35860317">
    <w:abstractNumId w:val="23"/>
  </w:num>
  <w:num w:numId="34" w16cid:durableId="1395352853">
    <w:abstractNumId w:val="3"/>
  </w:num>
  <w:num w:numId="35" w16cid:durableId="690497846">
    <w:abstractNumId w:val="19"/>
  </w:num>
  <w:num w:numId="36" w16cid:durableId="116338494">
    <w:abstractNumId w:val="9"/>
  </w:num>
  <w:num w:numId="37" w16cid:durableId="1943872804">
    <w:abstractNumId w:val="10"/>
  </w:num>
  <w:num w:numId="38" w16cid:durableId="2138329971">
    <w:abstractNumId w:val="21"/>
  </w:num>
  <w:num w:numId="39" w16cid:durableId="449709029">
    <w:abstractNumId w:val="4"/>
  </w:num>
  <w:num w:numId="40" w16cid:durableId="1919442617">
    <w:abstractNumId w:val="14"/>
  </w:num>
  <w:num w:numId="41" w16cid:durableId="1065251700">
    <w:abstractNumId w:val="46"/>
  </w:num>
  <w:num w:numId="42" w16cid:durableId="297345256">
    <w:abstractNumId w:val="8"/>
  </w:num>
  <w:num w:numId="43" w16cid:durableId="2045203601">
    <w:abstractNumId w:val="12"/>
  </w:num>
  <w:num w:numId="44" w16cid:durableId="917206999">
    <w:abstractNumId w:val="24"/>
  </w:num>
  <w:num w:numId="45" w16cid:durableId="1202783107">
    <w:abstractNumId w:val="11"/>
  </w:num>
  <w:num w:numId="46" w16cid:durableId="1838615683">
    <w:abstractNumId w:val="15"/>
  </w:num>
  <w:num w:numId="47" w16cid:durableId="411463760">
    <w:abstractNumId w:val="40"/>
  </w:num>
  <w:num w:numId="48" w16cid:durableId="1246114579">
    <w:abstractNumId w:val="43"/>
  </w:num>
  <w:num w:numId="49" w16cid:durableId="1398505230">
    <w:abstractNumId w:val="20"/>
  </w:num>
  <w:num w:numId="50" w16cid:durableId="1449547048">
    <w:abstractNumId w:val="6"/>
  </w:num>
  <w:num w:numId="51" w16cid:durableId="585967387">
    <w:abstractNumId w:val="7"/>
  </w:num>
  <w:num w:numId="52" w16cid:durableId="20490608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7"/>
  </w:num>
  <w:num w:numId="54" w16cid:durableId="1037394200">
    <w:abstractNumId w:val="18"/>
  </w:num>
  <w:num w:numId="55" w16cid:durableId="365831443">
    <w:abstractNumId w:val="20"/>
  </w:num>
  <w:num w:numId="56" w16cid:durableId="1280599534">
    <w:abstractNumId w:val="27"/>
  </w:num>
  <w:num w:numId="57" w16cid:durableId="478576233">
    <w:abstractNumId w:val="36"/>
  </w:num>
  <w:num w:numId="58" w16cid:durableId="1078669771">
    <w:abstractNumId w:val="7"/>
  </w:num>
  <w:num w:numId="59" w16cid:durableId="1982806421">
    <w:abstractNumId w:val="35"/>
  </w:num>
  <w:num w:numId="60" w16cid:durableId="345905583">
    <w:abstractNumId w:val="51"/>
  </w:num>
  <w:num w:numId="61" w16cid:durableId="5757466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06CB"/>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A1652"/>
    <w:rsid w:val="005C5516"/>
    <w:rsid w:val="005E4B9C"/>
    <w:rsid w:val="005F5F8B"/>
    <w:rsid w:val="005F64DF"/>
    <w:rsid w:val="0060182A"/>
    <w:rsid w:val="0060357A"/>
    <w:rsid w:val="006050C7"/>
    <w:rsid w:val="0061182B"/>
    <w:rsid w:val="006208B9"/>
    <w:rsid w:val="00645658"/>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5A1652"/>
    <w:rsid w:val="0066152B"/>
    <w:rsid w:val="00664607"/>
    <w:rsid w:val="00682468"/>
    <w:rsid w:val="00740CE8"/>
    <w:rsid w:val="00784140"/>
    <w:rsid w:val="007E458E"/>
    <w:rsid w:val="00825746"/>
    <w:rsid w:val="008634E5"/>
    <w:rsid w:val="008912AB"/>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19</cp:revision>
  <dcterms:created xsi:type="dcterms:W3CDTF">2026-01-14T20:34:00Z</dcterms:created>
  <dcterms:modified xsi:type="dcterms:W3CDTF">2026-03-02T09:31:00Z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